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5BA7E" w14:textId="77777777" w:rsidR="005874D2" w:rsidRDefault="005874D2">
      <w:pPr>
        <w:pStyle w:val="Style"/>
        <w:rPr>
          <w:sz w:val="2"/>
          <w:szCs w:val="2"/>
        </w:rPr>
      </w:pPr>
      <w:bookmarkStart w:id="0" w:name="_GoBack"/>
      <w:bookmarkEnd w:id="0"/>
    </w:p>
    <w:p w14:paraId="52404119" w14:textId="77777777" w:rsidR="005874D2" w:rsidRDefault="001D1591">
      <w:pPr>
        <w:pStyle w:val="Style"/>
        <w:framePr w:w="8452" w:h="854" w:wrap="auto" w:hAnchor="margin" w:x="1114" w:y="360"/>
        <w:spacing w:line="278" w:lineRule="exact"/>
        <w:ind w:left="1223" w:right="1564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BEFORE THE BOARD OF TRUSTEES TULARE PUBLIC CEMETERY DISTRICT COUNTY OF TULARE, STATE OF CALIFORNIA </w:t>
      </w:r>
    </w:p>
    <w:p w14:paraId="060E474F" w14:textId="77777777" w:rsidR="005874D2" w:rsidRDefault="001D1591">
      <w:pPr>
        <w:pStyle w:val="Style"/>
        <w:framePr w:w="2366" w:h="302" w:wrap="auto" w:hAnchor="margin" w:x="480" w:y="1732"/>
        <w:spacing w:line="244" w:lineRule="exact"/>
        <w:rPr>
          <w:sz w:val="23"/>
          <w:szCs w:val="23"/>
        </w:rPr>
      </w:pPr>
      <w:r>
        <w:rPr>
          <w:sz w:val="23"/>
          <w:szCs w:val="23"/>
        </w:rPr>
        <w:t xml:space="preserve">In the Matter of Security </w:t>
      </w:r>
    </w:p>
    <w:p w14:paraId="6CD25266" w14:textId="77777777" w:rsidR="005874D2" w:rsidRDefault="001D1591">
      <w:pPr>
        <w:pStyle w:val="Style"/>
        <w:framePr w:w="86" w:h="839" w:wrap="auto" w:hAnchor="margin" w:x="4791" w:y="1761"/>
        <w:spacing w:line="273" w:lineRule="exact"/>
        <w:ind w:left="4" w:right="9"/>
        <w:jc w:val="both"/>
        <w:rPr>
          <w:w w:val="105"/>
          <w:sz w:val="23"/>
          <w:szCs w:val="23"/>
        </w:rPr>
      </w:pPr>
      <w:r>
        <w:rPr>
          <w:w w:val="105"/>
          <w:sz w:val="23"/>
          <w:szCs w:val="23"/>
        </w:rPr>
        <w:t xml:space="preserve">) ) ) </w:t>
      </w:r>
    </w:p>
    <w:p w14:paraId="5BB015CE" w14:textId="77777777" w:rsidR="005874D2" w:rsidRDefault="001D1591">
      <w:pPr>
        <w:pStyle w:val="Style"/>
        <w:framePr w:w="2721" w:h="350" w:wrap="auto" w:hAnchor="margin" w:x="6245" w:y="1771"/>
        <w:spacing w:line="244" w:lineRule="exact"/>
        <w:rPr>
          <w:sz w:val="23"/>
          <w:szCs w:val="23"/>
        </w:rPr>
      </w:pPr>
      <w:r>
        <w:rPr>
          <w:sz w:val="23"/>
          <w:szCs w:val="23"/>
        </w:rPr>
        <w:t xml:space="preserve">Resolution No. </w:t>
      </w:r>
    </w:p>
    <w:p w14:paraId="0D415854" w14:textId="77777777" w:rsidR="005874D2" w:rsidRDefault="001D1591">
      <w:pPr>
        <w:pStyle w:val="Style"/>
        <w:framePr w:w="2721" w:h="350" w:wrap="auto" w:hAnchor="margin" w:x="6245" w:y="1771"/>
        <w:spacing w:line="95" w:lineRule="exact"/>
        <w:ind w:left="1487"/>
        <w:rPr>
          <w:w w:val="200"/>
          <w:sz w:val="18"/>
          <w:szCs w:val="18"/>
        </w:rPr>
      </w:pPr>
      <w:r>
        <w:rPr>
          <w:w w:val="200"/>
          <w:sz w:val="18"/>
          <w:szCs w:val="18"/>
        </w:rPr>
        <w:t xml:space="preserve">---- </w:t>
      </w:r>
    </w:p>
    <w:p w14:paraId="1EE655DA" w14:textId="77777777" w:rsidR="005874D2" w:rsidRDefault="001D1591">
      <w:pPr>
        <w:pStyle w:val="Style"/>
        <w:framePr w:w="8452" w:h="5529" w:wrap="auto" w:hAnchor="margin" w:x="1114" w:y="3124"/>
        <w:spacing w:before="19" w:line="249" w:lineRule="exact"/>
        <w:ind w:left="81"/>
        <w:rPr>
          <w:sz w:val="23"/>
          <w:szCs w:val="23"/>
        </w:rPr>
      </w:pPr>
      <w:r>
        <w:rPr>
          <w:sz w:val="23"/>
          <w:szCs w:val="23"/>
        </w:rPr>
        <w:t xml:space="preserve">WHEREAS, the Tulare Public Cemetery District does not have a policy on the security of its properties, and </w:t>
      </w:r>
    </w:p>
    <w:p w14:paraId="05783CAE" w14:textId="77777777" w:rsidR="005874D2" w:rsidRDefault="001D1591">
      <w:pPr>
        <w:pStyle w:val="Style"/>
        <w:framePr w:w="8452" w:h="5529" w:wrap="auto" w:hAnchor="margin" w:x="1114" w:y="3124"/>
        <w:spacing w:before="28" w:line="551" w:lineRule="exact"/>
        <w:ind w:left="76" w:right="19"/>
        <w:rPr>
          <w:sz w:val="23"/>
          <w:szCs w:val="23"/>
        </w:rPr>
      </w:pPr>
      <w:r>
        <w:rPr>
          <w:sz w:val="23"/>
          <w:szCs w:val="23"/>
        </w:rPr>
        <w:t xml:space="preserve">WHEREAS, there is ongoing damage being done at both cemeteries of the district, and WHEREAS, the number of </w:t>
      </w:r>
      <w:proofErr w:type="gramStart"/>
      <w:r>
        <w:rPr>
          <w:sz w:val="23"/>
          <w:szCs w:val="23"/>
        </w:rPr>
        <w:t>property</w:t>
      </w:r>
      <w:proofErr w:type="gramEnd"/>
      <w:r>
        <w:rPr>
          <w:sz w:val="23"/>
          <w:szCs w:val="23"/>
        </w:rPr>
        <w:t xml:space="preserve"> damaged has increased, and </w:t>
      </w:r>
    </w:p>
    <w:p w14:paraId="70BC8054" w14:textId="77777777" w:rsidR="005874D2" w:rsidRDefault="001D1591">
      <w:pPr>
        <w:pStyle w:val="Style"/>
        <w:framePr w:w="8452" w:h="5529" w:wrap="auto" w:hAnchor="margin" w:x="1114" w:y="3124"/>
        <w:spacing w:before="307" w:line="249" w:lineRule="exact"/>
        <w:ind w:left="57" w:right="153"/>
        <w:rPr>
          <w:sz w:val="23"/>
          <w:szCs w:val="23"/>
        </w:rPr>
      </w:pPr>
      <w:r>
        <w:rPr>
          <w:sz w:val="23"/>
          <w:szCs w:val="23"/>
        </w:rPr>
        <w:t xml:space="preserve">WHEREAS, there are six gates at the Kern Cemetery that remain open during the day and night, and </w:t>
      </w:r>
    </w:p>
    <w:p w14:paraId="0A93FB4C" w14:textId="77777777" w:rsidR="005874D2" w:rsidRDefault="001D1591">
      <w:pPr>
        <w:pStyle w:val="Style"/>
        <w:framePr w:w="8452" w:h="5529" w:wrap="auto" w:hAnchor="margin" w:x="1114" w:y="3124"/>
        <w:spacing w:before="182" w:line="403" w:lineRule="exact"/>
        <w:ind w:left="38" w:right="124"/>
        <w:rPr>
          <w:sz w:val="23"/>
          <w:szCs w:val="23"/>
        </w:rPr>
      </w:pPr>
      <w:r>
        <w:rPr>
          <w:sz w:val="23"/>
          <w:szCs w:val="23"/>
        </w:rPr>
        <w:t xml:space="preserve">WHEREAS, the </w:t>
      </w:r>
      <w:r>
        <w:rPr>
          <w:rFonts w:ascii="Arial" w:hAnsi="Arial" w:cs="Arial"/>
          <w:sz w:val="21"/>
          <w:szCs w:val="21"/>
        </w:rPr>
        <w:t xml:space="preserve">J </w:t>
      </w:r>
      <w:r>
        <w:rPr>
          <w:sz w:val="23"/>
          <w:szCs w:val="23"/>
        </w:rPr>
        <w:t xml:space="preserve">Street cemetery has one entry gate that remains open day and night, NOW, THEREFORE, BE IT RESOLVED that the district shall implement the following: </w:t>
      </w:r>
    </w:p>
    <w:p w14:paraId="6A1C51EC" w14:textId="77777777" w:rsidR="005874D2" w:rsidRDefault="001D1591" w:rsidP="006402DB">
      <w:pPr>
        <w:pStyle w:val="Style"/>
        <w:framePr w:w="8452" w:h="5529" w:wrap="auto" w:hAnchor="margin" w:x="1114" w:y="3124"/>
        <w:numPr>
          <w:ilvl w:val="0"/>
          <w:numId w:val="1"/>
        </w:numPr>
        <w:spacing w:before="326" w:line="259" w:lineRule="exact"/>
        <w:ind w:left="758" w:right="191" w:hanging="695"/>
        <w:rPr>
          <w:sz w:val="23"/>
          <w:szCs w:val="23"/>
        </w:rPr>
      </w:pPr>
      <w:r>
        <w:rPr>
          <w:sz w:val="23"/>
          <w:szCs w:val="23"/>
        </w:rPr>
        <w:t xml:space="preserve">All gates at the Kern Street Cemetery shall remain closed except for one entry gate on Sonora Street. </w:t>
      </w:r>
    </w:p>
    <w:p w14:paraId="5B7FB73B" w14:textId="5063CD7B" w:rsidR="005874D2" w:rsidRDefault="00321455" w:rsidP="006402DB">
      <w:pPr>
        <w:pStyle w:val="Style"/>
        <w:framePr w:w="8452" w:h="5529" w:wrap="auto" w:hAnchor="margin" w:x="1114" w:y="3124"/>
        <w:numPr>
          <w:ilvl w:val="0"/>
          <w:numId w:val="1"/>
        </w:numPr>
        <w:spacing w:before="321" w:line="254" w:lineRule="exact"/>
        <w:ind w:left="753" w:right="417" w:hanging="724"/>
        <w:rPr>
          <w:sz w:val="23"/>
          <w:szCs w:val="23"/>
        </w:rPr>
      </w:pPr>
      <w:r>
        <w:rPr>
          <w:sz w:val="23"/>
          <w:szCs w:val="23"/>
        </w:rPr>
        <w:t>District shall install security cameras</w:t>
      </w:r>
      <w:r w:rsidR="001D1591">
        <w:rPr>
          <w:sz w:val="23"/>
          <w:szCs w:val="23"/>
        </w:rPr>
        <w:t xml:space="preserve">. </w:t>
      </w:r>
    </w:p>
    <w:p w14:paraId="4DA52CDF" w14:textId="77777777" w:rsidR="005874D2" w:rsidRDefault="001D1591" w:rsidP="006402DB">
      <w:pPr>
        <w:pStyle w:val="Style"/>
        <w:framePr w:w="8462" w:h="2543" w:wrap="auto" w:hAnchor="margin" w:x="1104" w:y="8956"/>
        <w:numPr>
          <w:ilvl w:val="0"/>
          <w:numId w:val="2"/>
        </w:numPr>
        <w:spacing w:line="268" w:lineRule="exact"/>
        <w:ind w:left="753" w:hanging="719"/>
        <w:rPr>
          <w:sz w:val="23"/>
          <w:szCs w:val="23"/>
        </w:rPr>
      </w:pPr>
      <w:r>
        <w:rPr>
          <w:sz w:val="23"/>
          <w:szCs w:val="23"/>
        </w:rPr>
        <w:t xml:space="preserve">All buildings at both cemeteries shall have security alarms functioning. </w:t>
      </w:r>
    </w:p>
    <w:p w14:paraId="54B74A11" w14:textId="77777777" w:rsidR="005874D2" w:rsidRDefault="001D1591" w:rsidP="006402DB">
      <w:pPr>
        <w:pStyle w:val="Style"/>
        <w:framePr w:w="8462" w:h="2543" w:wrap="auto" w:hAnchor="margin" w:x="1104" w:y="8956"/>
        <w:numPr>
          <w:ilvl w:val="0"/>
          <w:numId w:val="2"/>
        </w:numPr>
        <w:spacing w:line="561" w:lineRule="exact"/>
        <w:ind w:left="748" w:hanging="724"/>
        <w:rPr>
          <w:sz w:val="23"/>
          <w:szCs w:val="23"/>
        </w:rPr>
      </w:pPr>
      <w:r>
        <w:rPr>
          <w:sz w:val="23"/>
          <w:szCs w:val="23"/>
        </w:rPr>
        <w:t xml:space="preserve">The District shall have security lights installed at both cemeteries. </w:t>
      </w:r>
    </w:p>
    <w:p w14:paraId="16A14CF7" w14:textId="77777777" w:rsidR="005874D2" w:rsidRDefault="001D1591" w:rsidP="006402DB">
      <w:pPr>
        <w:pStyle w:val="Style"/>
        <w:framePr w:w="8462" w:h="2543" w:wrap="auto" w:hAnchor="margin" w:x="1104" w:y="8956"/>
        <w:numPr>
          <w:ilvl w:val="0"/>
          <w:numId w:val="2"/>
        </w:numPr>
        <w:spacing w:before="292" w:line="263" w:lineRule="exact"/>
        <w:ind w:left="743" w:right="638" w:hanging="719"/>
        <w:rPr>
          <w:sz w:val="23"/>
          <w:szCs w:val="23"/>
        </w:rPr>
      </w:pPr>
      <w:r>
        <w:rPr>
          <w:sz w:val="23"/>
          <w:szCs w:val="23"/>
        </w:rPr>
        <w:t xml:space="preserve">The District shall place NO TRESPASSING public notices on each fence surrounding both cemeteries. </w:t>
      </w:r>
    </w:p>
    <w:p w14:paraId="45124A97" w14:textId="77777777" w:rsidR="005874D2" w:rsidRDefault="001D1591" w:rsidP="006402DB">
      <w:pPr>
        <w:pStyle w:val="Style"/>
        <w:framePr w:w="8462" w:h="2543" w:wrap="auto" w:hAnchor="margin" w:x="1104" w:y="8956"/>
        <w:numPr>
          <w:ilvl w:val="0"/>
          <w:numId w:val="2"/>
        </w:numPr>
        <w:spacing w:before="297" w:line="268" w:lineRule="exact"/>
        <w:ind w:left="734" w:right="1492" w:hanging="724"/>
        <w:rPr>
          <w:sz w:val="23"/>
          <w:szCs w:val="23"/>
        </w:rPr>
      </w:pPr>
      <w:r>
        <w:rPr>
          <w:sz w:val="23"/>
          <w:szCs w:val="23"/>
        </w:rPr>
        <w:t xml:space="preserve">The District shall notify the Tulare Police Department of the NO TRESPASSING signs. </w:t>
      </w:r>
    </w:p>
    <w:p w14:paraId="69C458CC" w14:textId="77777777" w:rsidR="005874D2" w:rsidRDefault="001D1591">
      <w:pPr>
        <w:pStyle w:val="Style"/>
        <w:framePr w:w="9206" w:h="1924" w:wrap="auto" w:hAnchor="margin" w:x="360" w:y="11740"/>
        <w:tabs>
          <w:tab w:val="left" w:pos="724"/>
          <w:tab w:val="left" w:leader="underscore" w:pos="8755"/>
        </w:tabs>
        <w:spacing w:line="263" w:lineRule="exact"/>
        <w:rPr>
          <w:sz w:val="23"/>
          <w:szCs w:val="23"/>
        </w:rPr>
      </w:pPr>
      <w:r>
        <w:rPr>
          <w:sz w:val="23"/>
          <w:szCs w:val="23"/>
        </w:rPr>
        <w:tab/>
        <w:t xml:space="preserve">The foregoing resolution was adopted on motion of Trustee </w:t>
      </w:r>
      <w:r>
        <w:rPr>
          <w:sz w:val="23"/>
          <w:szCs w:val="23"/>
        </w:rPr>
        <w:tab/>
        <w:t xml:space="preserve">_ </w:t>
      </w:r>
    </w:p>
    <w:p w14:paraId="2C8F7110" w14:textId="77777777" w:rsidR="005874D2" w:rsidRDefault="001D1591">
      <w:pPr>
        <w:pStyle w:val="Style"/>
        <w:framePr w:w="9206" w:h="1924" w:wrap="auto" w:hAnchor="margin" w:x="360" w:y="11740"/>
        <w:tabs>
          <w:tab w:val="left" w:leader="underscore" w:pos="4516"/>
        </w:tabs>
        <w:spacing w:line="561" w:lineRule="exact"/>
        <w:rPr>
          <w:sz w:val="23"/>
          <w:szCs w:val="23"/>
        </w:rPr>
      </w:pPr>
      <w:r>
        <w:rPr>
          <w:sz w:val="23"/>
          <w:szCs w:val="23"/>
        </w:rPr>
        <w:t xml:space="preserve">seconded by Trustee </w:t>
      </w:r>
      <w:r>
        <w:rPr>
          <w:sz w:val="23"/>
          <w:szCs w:val="23"/>
        </w:rPr>
        <w:tab/>
        <w:t xml:space="preserve">_, at a regular meeting of the Board of Trustees </w:t>
      </w:r>
    </w:p>
    <w:p w14:paraId="15F13C52" w14:textId="77777777" w:rsidR="005874D2" w:rsidRDefault="001D1591">
      <w:pPr>
        <w:pStyle w:val="Style"/>
        <w:framePr w:w="9206" w:h="1924" w:wrap="auto" w:hAnchor="margin" w:x="360" w:y="11740"/>
        <w:tabs>
          <w:tab w:val="left" w:leader="underscore" w:pos="4041"/>
        </w:tabs>
        <w:spacing w:line="556" w:lineRule="exact"/>
        <w:rPr>
          <w:sz w:val="23"/>
          <w:szCs w:val="23"/>
        </w:rPr>
      </w:pPr>
      <w:r>
        <w:rPr>
          <w:sz w:val="23"/>
          <w:szCs w:val="23"/>
        </w:rPr>
        <w:t xml:space="preserve">held on </w:t>
      </w:r>
      <w:r>
        <w:rPr>
          <w:sz w:val="23"/>
          <w:szCs w:val="23"/>
        </w:rPr>
        <w:tab/>
        <w:t xml:space="preserve">, 20 _, by the following vote: </w:t>
      </w:r>
    </w:p>
    <w:p w14:paraId="62A3D088" w14:textId="77777777" w:rsidR="001D1591" w:rsidRDefault="001D1591">
      <w:pPr>
        <w:pStyle w:val="Style"/>
        <w:framePr w:w="9206" w:h="1924" w:wrap="auto" w:hAnchor="margin" w:x="360" w:y="11740"/>
        <w:spacing w:line="537" w:lineRule="exact"/>
        <w:ind w:left="724"/>
        <w:rPr>
          <w:sz w:val="23"/>
          <w:szCs w:val="23"/>
        </w:rPr>
      </w:pPr>
      <w:r>
        <w:rPr>
          <w:sz w:val="23"/>
          <w:szCs w:val="23"/>
        </w:rPr>
        <w:t xml:space="preserve">AYES: </w:t>
      </w:r>
    </w:p>
    <w:sectPr w:rsidR="001D1591">
      <w:pgSz w:w="11900" w:h="16840"/>
      <w:pgMar w:top="1003" w:right="1373" w:bottom="360" w:left="95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0133CB"/>
    <w:multiLevelType w:val="singleLevel"/>
    <w:tmpl w:val="71984EBE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270340B"/>
    <w:multiLevelType w:val="singleLevel"/>
    <w:tmpl w:val="DBEA51F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A4"/>
    <w:rsid w:val="001D1591"/>
    <w:rsid w:val="00321455"/>
    <w:rsid w:val="005874D2"/>
    <w:rsid w:val="006049A4"/>
    <w:rsid w:val="006402DB"/>
    <w:rsid w:val="00A22D82"/>
    <w:rsid w:val="00FA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6EE6A8"/>
  <w14:defaultImageDpi w14:val="0"/>
  <w15:docId w15:val="{EE485A69-8D3E-4364-A8B6-128C4B93E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1106</Characters>
  <Application>Microsoft Office Word</Application>
  <DocSecurity>0</DocSecurity>
  <Lines>25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P</dc:creator>
  <cp:keywords/>
  <dc:description/>
  <cp:lastModifiedBy>Leonor Castaneda</cp:lastModifiedBy>
  <cp:revision>2</cp:revision>
  <cp:lastPrinted>2020-03-05T23:48:00Z</cp:lastPrinted>
  <dcterms:created xsi:type="dcterms:W3CDTF">2020-03-06T01:00:00Z</dcterms:created>
  <dcterms:modified xsi:type="dcterms:W3CDTF">2020-03-06T01:00:00Z</dcterms:modified>
</cp:coreProperties>
</file>